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7A" w:rsidRDefault="0073685F" w:rsidP="0073685F">
      <w:pPr>
        <w:jc w:val="center"/>
        <w:rPr>
          <w:b/>
        </w:rPr>
      </w:pPr>
      <w:r w:rsidRPr="0073685F">
        <w:rPr>
          <w:b/>
        </w:rPr>
        <w:t xml:space="preserve">Краткое пояснение </w:t>
      </w:r>
      <w:r w:rsidRPr="00BB19AA">
        <w:rPr>
          <w:b/>
        </w:rPr>
        <w:t xml:space="preserve">к </w:t>
      </w:r>
      <w:r w:rsidRPr="0073685F">
        <w:rPr>
          <w:b/>
        </w:rPr>
        <w:t xml:space="preserve">лабораторным работам </w:t>
      </w:r>
    </w:p>
    <w:p w:rsidR="00105767" w:rsidRPr="0073685F" w:rsidRDefault="00105767" w:rsidP="0073685F">
      <w:pPr>
        <w:jc w:val="center"/>
        <w:rPr>
          <w:b/>
        </w:rPr>
      </w:pPr>
      <w:r>
        <w:rPr>
          <w:b/>
        </w:rPr>
        <w:t>(базовые требования к программам)</w:t>
      </w:r>
    </w:p>
    <w:p w:rsidR="0073685F" w:rsidRDefault="0073685F" w:rsidP="00E9226A">
      <w:pPr>
        <w:pStyle w:val="a4"/>
        <w:numPr>
          <w:ilvl w:val="0"/>
          <w:numId w:val="1"/>
        </w:numPr>
        <w:ind w:left="0" w:hanging="284"/>
      </w:pPr>
      <w:r>
        <w:t>Полностью требования к программам даются только на очных лекциях.</w:t>
      </w:r>
    </w:p>
    <w:p w:rsidR="0073685F" w:rsidRPr="00582B99" w:rsidRDefault="0073685F" w:rsidP="00E9226A">
      <w:pPr>
        <w:pStyle w:val="a4"/>
        <w:numPr>
          <w:ilvl w:val="0"/>
          <w:numId w:val="1"/>
        </w:numPr>
        <w:ind w:left="0"/>
      </w:pPr>
      <w:r>
        <w:t>В программах должны быть реализованы интеллектуальные решатели задач унифицированного типа. То есть решатель должен имеет архитектуру, позволяющую с минимальными изменениями применить решатель в любой предметной области. Выбор предметной области студентом должен рассматриваться только как контрольный пример.</w:t>
      </w:r>
    </w:p>
    <w:p w:rsidR="00582B99" w:rsidRDefault="00582B99" w:rsidP="00E9226A">
      <w:pPr>
        <w:pStyle w:val="a4"/>
        <w:numPr>
          <w:ilvl w:val="0"/>
          <w:numId w:val="1"/>
        </w:numPr>
        <w:ind w:left="0"/>
      </w:pPr>
      <w:r w:rsidRPr="00582B99">
        <w:t>Интеллектуальн</w:t>
      </w:r>
      <w:r>
        <w:t xml:space="preserve">ый решатель оформляется как программный инструментарий (библиотека или </w:t>
      </w:r>
      <w:proofErr w:type="spellStart"/>
      <w:r>
        <w:t>фрейворк</w:t>
      </w:r>
      <w:proofErr w:type="spellEnd"/>
      <w:r>
        <w:t>) для реализации решателей в конкретных предметных областях. Поэтому функции и методы инструментария должны содержать комментарии с описанием назначения их назначения, входных и выходных параметров на русском или на английском языке. Входные параметры обязательно контролируются на допустимые значения с выдачей сообщений в случае ошибки. Операции внутри методов и функций должны содержать охраняющие конструкции, предотвращающие срабатывание операторов в случаях с возможным появлением  ошибок.</w:t>
      </w:r>
    </w:p>
    <w:p w:rsidR="00582B99" w:rsidRDefault="00582B99" w:rsidP="00E9226A">
      <w:pPr>
        <w:pStyle w:val="a4"/>
        <w:numPr>
          <w:ilvl w:val="0"/>
          <w:numId w:val="1"/>
        </w:numPr>
        <w:ind w:left="0"/>
      </w:pPr>
      <w:r>
        <w:t>Программа решателя должна содержать исчерпывающи</w:t>
      </w:r>
      <w:r w:rsidR="00595669">
        <w:t>е</w:t>
      </w:r>
      <w:r>
        <w:t xml:space="preserve"> комментари</w:t>
      </w:r>
      <w:r w:rsidR="00595669">
        <w:t>и</w:t>
      </w:r>
      <w:r>
        <w:t>, в том числе название и назначение программы. Указываются также открытые данные автора,  версия или дата создания программы.</w:t>
      </w:r>
    </w:p>
    <w:p w:rsidR="00582B99" w:rsidRDefault="00582B99" w:rsidP="00E9226A">
      <w:pPr>
        <w:pStyle w:val="a4"/>
        <w:numPr>
          <w:ilvl w:val="0"/>
          <w:numId w:val="1"/>
        </w:numPr>
        <w:ind w:left="0"/>
      </w:pPr>
      <w:r>
        <w:t>При старте программы, она должна выдавать сообщения, поясняющие ее работу</w:t>
      </w:r>
      <w:r w:rsidR="00105767">
        <w:t xml:space="preserve"> для удобного использования.</w:t>
      </w:r>
    </w:p>
    <w:p w:rsidR="0073685F" w:rsidRDefault="0073685F" w:rsidP="00E9226A">
      <w:pPr>
        <w:pStyle w:val="a4"/>
        <w:numPr>
          <w:ilvl w:val="0"/>
          <w:numId w:val="1"/>
        </w:numPr>
        <w:ind w:left="0"/>
      </w:pPr>
      <w:r>
        <w:t xml:space="preserve">Каждый из рассматриваемых на лекциях метод решения (поиск в глубину, поиск в ширину, поиск по градиенту, алгоритм «от наилучшего частичного пути», метод ветвей и границ, метод равных цен, встречный поиск, минимакс, альфа/бета отсечения, интеллектуальный </w:t>
      </w:r>
      <w:proofErr w:type="spellStart"/>
      <w:r>
        <w:t>бектреккинг</w:t>
      </w:r>
      <w:proofErr w:type="spellEnd"/>
      <w:r>
        <w:t xml:space="preserve"> и др.</w:t>
      </w:r>
      <w:proofErr w:type="gramStart"/>
      <w:r>
        <w:t xml:space="preserve"> )</w:t>
      </w:r>
      <w:proofErr w:type="gramEnd"/>
      <w:r>
        <w:t xml:space="preserve"> рассматривается как метод для определенного типа задач.</w:t>
      </w:r>
      <w:r w:rsidR="00BB19AA" w:rsidRPr="00BB19AA">
        <w:t xml:space="preserve"> </w:t>
      </w:r>
      <w:r w:rsidR="00BB19AA">
        <w:t xml:space="preserve">Методы интерпретируются так, как они даются в лекциях, т.е. </w:t>
      </w:r>
      <w:r w:rsidR="00BB19AA" w:rsidRPr="00BB19AA">
        <w:rPr>
          <w:b/>
        </w:rPr>
        <w:t>для универсальных способов представления предметной области</w:t>
      </w:r>
      <w:r w:rsidR="00BB19AA">
        <w:t>. В отличие от них есть программные реализации, основанные на сетевом (</w:t>
      </w:r>
      <w:proofErr w:type="spellStart"/>
      <w:r w:rsidR="00BB19AA">
        <w:t>графовом</w:t>
      </w:r>
      <w:proofErr w:type="spellEnd"/>
      <w:r w:rsidR="00BB19AA">
        <w:t xml:space="preserve">) представлении предметной области. Т.е. </w:t>
      </w:r>
      <w:r w:rsidR="00BB19AA" w:rsidRPr="00BD42F4">
        <w:rPr>
          <w:b/>
        </w:rPr>
        <w:t>все</w:t>
      </w:r>
      <w:r w:rsidR="00BB19AA">
        <w:t xml:space="preserve"> ситуации заранее генерируются и представляются в форме графов (сетей). Тогда алгоритм поиска по градиенту превращается в «алгоритм </w:t>
      </w:r>
      <w:proofErr w:type="spellStart"/>
      <w:r w:rsidR="00BB19AA">
        <w:t>Дейкстры</w:t>
      </w:r>
      <w:proofErr w:type="spellEnd"/>
      <w:r w:rsidR="00BB19AA">
        <w:t>», а алгоритм равных цен – в «метод</w:t>
      </w:r>
      <w:proofErr w:type="gramStart"/>
      <w:r w:rsidR="00BB19AA">
        <w:t xml:space="preserve"> А</w:t>
      </w:r>
      <w:proofErr w:type="gramEnd"/>
      <w:r w:rsidR="00BB19AA">
        <w:t xml:space="preserve">*». Такой подход не дает возможности решать задачи для моделей предметной области </w:t>
      </w:r>
      <w:r w:rsidR="00AB12F7">
        <w:t xml:space="preserve">с неполными </w:t>
      </w:r>
      <w:r w:rsidR="00E15BFE">
        <w:t xml:space="preserve">и меняющимися </w:t>
      </w:r>
      <w:r w:rsidR="00AB12F7">
        <w:t xml:space="preserve">начальными данными, или данными </w:t>
      </w:r>
      <w:r w:rsidR="00BB19AA">
        <w:t>большого размера</w:t>
      </w:r>
      <w:r w:rsidR="00AB12F7">
        <w:t>,</w:t>
      </w:r>
      <w:r w:rsidR="00BB19AA">
        <w:t xml:space="preserve"> или для ограниченных вычислительных ресурсов. За исключением, может быть, алгоритма равных цен (при </w:t>
      </w:r>
      <w:r w:rsidR="00BB19AA" w:rsidRPr="00BB19AA">
        <w:rPr>
          <w:b/>
        </w:rPr>
        <w:t>полной</w:t>
      </w:r>
      <w:r w:rsidR="00BB19AA">
        <w:t xml:space="preserve"> генерации всех ситуаций). Программная реализация в </w:t>
      </w:r>
      <w:proofErr w:type="spellStart"/>
      <w:r w:rsidR="00BB19AA">
        <w:t>графовом</w:t>
      </w:r>
      <w:proofErr w:type="spellEnd"/>
      <w:r w:rsidR="00BB19AA">
        <w:t xml:space="preserve"> представлении </w:t>
      </w:r>
      <w:r w:rsidR="00BB19AA" w:rsidRPr="00E15BFE">
        <w:rPr>
          <w:b/>
        </w:rPr>
        <w:t>допускается</w:t>
      </w:r>
      <w:r w:rsidR="00BB19AA">
        <w:t xml:space="preserve"> </w:t>
      </w:r>
      <w:r w:rsidR="00BB19AA" w:rsidRPr="00BB19AA">
        <w:rPr>
          <w:b/>
        </w:rPr>
        <w:t>дополнительно</w:t>
      </w:r>
      <w:r w:rsidR="00BB19AA">
        <w:t xml:space="preserve"> к универсальным способам. </w:t>
      </w:r>
    </w:p>
    <w:p w:rsidR="0073685F" w:rsidRDefault="0073685F" w:rsidP="00E9226A">
      <w:pPr>
        <w:pStyle w:val="a4"/>
        <w:numPr>
          <w:ilvl w:val="0"/>
          <w:numId w:val="1"/>
        </w:numPr>
        <w:ind w:left="0"/>
      </w:pPr>
      <w:r>
        <w:t>Так</w:t>
      </w:r>
      <w:r w:rsidR="00D43FB8">
        <w:t>,</w:t>
      </w:r>
      <w:r>
        <w:t xml:space="preserve"> например, </w:t>
      </w:r>
      <w:r w:rsidR="00D43FB8">
        <w:t>пои</w:t>
      </w:r>
      <w:proofErr w:type="gramStart"/>
      <w:r w:rsidR="00D43FB8">
        <w:t>ск в гл</w:t>
      </w:r>
      <w:proofErr w:type="gramEnd"/>
      <w:r w:rsidR="00D43FB8">
        <w:t>убину относится к задачам, решаемым на ограниченных вычислительных ресурсах.  В программе не может использоваться запоминание всех посещенных вершин дерева вариантов (ситуаций</w:t>
      </w:r>
      <w:r w:rsidR="007A7AA1">
        <w:t>, соответствующих вершине</w:t>
      </w:r>
      <w:r w:rsidR="00D43FB8">
        <w:t>). Порождающая процедура генерирует только одну ситуацию, имея входными параметрами текущую ситуацию и номер хода (действия), который должен  использоваться при генерации.</w:t>
      </w:r>
    </w:p>
    <w:p w:rsidR="00D43FB8" w:rsidRDefault="00D43FB8" w:rsidP="00E9226A">
      <w:pPr>
        <w:pStyle w:val="a4"/>
        <w:numPr>
          <w:ilvl w:val="0"/>
          <w:numId w:val="1"/>
        </w:numPr>
        <w:ind w:left="0"/>
      </w:pPr>
      <w:r>
        <w:t xml:space="preserve">Поиск в ширину использует </w:t>
      </w:r>
      <w:proofErr w:type="spellStart"/>
      <w:r>
        <w:t>безызбыточное</w:t>
      </w:r>
      <w:proofErr w:type="spellEnd"/>
      <w:r>
        <w:t xml:space="preserve"> дерево вариантов, в котором повторно не хранятся одни и те же вершины дерева (не путать с ситуациями!). </w:t>
      </w:r>
    </w:p>
    <w:p w:rsidR="00D43FB8" w:rsidRDefault="00D43FB8" w:rsidP="00E9226A">
      <w:pPr>
        <w:pStyle w:val="a4"/>
        <w:numPr>
          <w:ilvl w:val="0"/>
          <w:numId w:val="1"/>
        </w:numPr>
        <w:ind w:left="0"/>
      </w:pPr>
      <w:r>
        <w:t>Алгоритм равных цен хранит кратчайшие пути до каждой из ситуаций. Он используется для задач с частым повторением ситуаций.</w:t>
      </w:r>
    </w:p>
    <w:p w:rsidR="00D43FB8" w:rsidRDefault="00D43FB8" w:rsidP="00E9226A">
      <w:pPr>
        <w:pStyle w:val="a4"/>
        <w:numPr>
          <w:ilvl w:val="0"/>
          <w:numId w:val="1"/>
        </w:numPr>
        <w:ind w:left="0"/>
      </w:pPr>
      <w:r>
        <w:t>Некоторые алгоритмы</w:t>
      </w:r>
      <w:r w:rsidR="00F07CDA">
        <w:t xml:space="preserve"> (методы поиска)</w:t>
      </w:r>
      <w:r>
        <w:t xml:space="preserve"> предполагают затратный характер задач.</w:t>
      </w:r>
      <w:r w:rsidR="007A7AA1">
        <w:t xml:space="preserve"> Более простые задачи могут быть </w:t>
      </w:r>
      <w:r w:rsidR="00F07CDA">
        <w:t>усложнены для наиболее полной реализации возможностей метода.</w:t>
      </w:r>
    </w:p>
    <w:p w:rsidR="00D43FB8" w:rsidRDefault="00F954CE" w:rsidP="00E9226A">
      <w:pPr>
        <w:pStyle w:val="a4"/>
        <w:numPr>
          <w:ilvl w:val="0"/>
          <w:numId w:val="1"/>
        </w:numPr>
        <w:ind w:left="0"/>
      </w:pPr>
      <w:r>
        <w:t>Простейшие задачи, например,</w:t>
      </w:r>
      <w:r w:rsidR="00D43FB8">
        <w:t xml:space="preserve"> «поиск в лабиринте» или «волк, коза, капуста» </w:t>
      </w:r>
      <w:r>
        <w:t>рекомендуется усложнить. В особенности, при реализации методов с оценочными функциями.</w:t>
      </w:r>
    </w:p>
    <w:p w:rsidR="00F954CE" w:rsidRPr="0073685F" w:rsidRDefault="007A7AA1" w:rsidP="00E9226A">
      <w:pPr>
        <w:pStyle w:val="a4"/>
        <w:numPr>
          <w:ilvl w:val="0"/>
          <w:numId w:val="1"/>
        </w:numPr>
        <w:ind w:left="0"/>
      </w:pPr>
      <w:r>
        <w:t xml:space="preserve">Настоящее пояснение не содержит исчерпывающего списка требований к реализации лабораторных работ. Полные требования  подробно рассматриваются только на очных лекциях при рассмотрении конкретных методов. Методы регулярно модернизируются, появляются новые методы и программные технологии. </w:t>
      </w:r>
    </w:p>
    <w:sectPr w:rsidR="00F954CE" w:rsidRPr="0073685F" w:rsidSect="007335CA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8736A"/>
    <w:multiLevelType w:val="hybridMultilevel"/>
    <w:tmpl w:val="39969A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73685F"/>
    <w:rsid w:val="00105767"/>
    <w:rsid w:val="002250A2"/>
    <w:rsid w:val="002873AA"/>
    <w:rsid w:val="002D557E"/>
    <w:rsid w:val="00582B99"/>
    <w:rsid w:val="00595669"/>
    <w:rsid w:val="0065247A"/>
    <w:rsid w:val="007335CA"/>
    <w:rsid w:val="0073685F"/>
    <w:rsid w:val="007A7AA1"/>
    <w:rsid w:val="007B4113"/>
    <w:rsid w:val="00897E7C"/>
    <w:rsid w:val="009E4122"/>
    <w:rsid w:val="00A5412E"/>
    <w:rsid w:val="00AB12F7"/>
    <w:rsid w:val="00BB19AA"/>
    <w:rsid w:val="00BD42F4"/>
    <w:rsid w:val="00D43FB8"/>
    <w:rsid w:val="00E15BFE"/>
    <w:rsid w:val="00E9226A"/>
    <w:rsid w:val="00F07CDA"/>
    <w:rsid w:val="00F9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E"/>
  </w:style>
  <w:style w:type="paragraph" w:styleId="2">
    <w:name w:val="heading 2"/>
    <w:basedOn w:val="a"/>
    <w:link w:val="20"/>
    <w:uiPriority w:val="9"/>
    <w:qFormat/>
    <w:rsid w:val="00A54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412E"/>
    <w:rPr>
      <w:b/>
      <w:bCs/>
    </w:rPr>
  </w:style>
  <w:style w:type="paragraph" w:styleId="a4">
    <w:name w:val="List Paragraph"/>
    <w:basedOn w:val="a"/>
    <w:uiPriority w:val="34"/>
    <w:qFormat/>
    <w:rsid w:val="007368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9</cp:revision>
  <dcterms:created xsi:type="dcterms:W3CDTF">2025-10-21T17:08:00Z</dcterms:created>
  <dcterms:modified xsi:type="dcterms:W3CDTF">2025-10-27T17:25:00Z</dcterms:modified>
</cp:coreProperties>
</file>